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BF" w:rsidRPr="00F67FD8" w:rsidRDefault="00FF41BF" w:rsidP="00FF41BF">
      <w:pPr>
        <w:jc w:val="center"/>
        <w:rPr>
          <w:rFonts w:asciiTheme="majorHAnsi" w:hAnsiTheme="majorHAnsi"/>
          <w:b/>
          <w:sz w:val="28"/>
          <w:szCs w:val="28"/>
        </w:rPr>
      </w:pPr>
      <w:r w:rsidRPr="00F67FD8">
        <w:rPr>
          <w:rFonts w:asciiTheme="majorHAnsi" w:hAnsiTheme="majorHAnsi"/>
          <w:b/>
          <w:sz w:val="28"/>
          <w:szCs w:val="28"/>
        </w:rPr>
        <w:t xml:space="preserve">ZAPISNIK </w:t>
      </w:r>
      <w:r>
        <w:rPr>
          <w:rFonts w:asciiTheme="majorHAnsi" w:hAnsiTheme="majorHAnsi"/>
          <w:b/>
          <w:sz w:val="28"/>
          <w:szCs w:val="28"/>
        </w:rPr>
        <w:t>3</w:t>
      </w:r>
      <w:r w:rsidRPr="00F67FD8">
        <w:rPr>
          <w:rFonts w:asciiTheme="majorHAnsi" w:hAnsiTheme="majorHAnsi"/>
          <w:b/>
          <w:sz w:val="28"/>
          <w:szCs w:val="28"/>
        </w:rPr>
        <w:t>. REDNE SEJE PARLAMENTA DIJAŠKE SKUPNOSTI ŠKOFIJSKE GIMNAZIJE VIPAVA V ŠOLSKEM LETU 2016/17</w:t>
      </w:r>
    </w:p>
    <w:p w:rsidR="00FF41BF" w:rsidRPr="00F67FD8" w:rsidRDefault="00FF41BF" w:rsidP="00FF41BF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Kraj in datum: ŠGV, avditorij, </w:t>
      </w:r>
      <w:r>
        <w:rPr>
          <w:rFonts w:asciiTheme="majorHAnsi" w:hAnsiTheme="majorHAnsi"/>
          <w:sz w:val="20"/>
          <w:szCs w:val="20"/>
        </w:rPr>
        <w:t>22. 11</w:t>
      </w:r>
      <w:r w:rsidRPr="00F67FD8">
        <w:rPr>
          <w:rFonts w:asciiTheme="majorHAnsi" w:hAnsiTheme="majorHAnsi"/>
          <w:sz w:val="20"/>
          <w:szCs w:val="20"/>
        </w:rPr>
        <w:t>. 2016, 5. šolska ura</w:t>
      </w:r>
    </w:p>
    <w:p w:rsidR="00FF41BF" w:rsidRPr="00F67FD8" w:rsidRDefault="00FF41BF" w:rsidP="00FF41BF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Trajanje: </w:t>
      </w:r>
      <w:r>
        <w:rPr>
          <w:rFonts w:asciiTheme="majorHAnsi" w:hAnsiTheme="majorHAnsi"/>
          <w:sz w:val="20"/>
          <w:szCs w:val="20"/>
        </w:rPr>
        <w:t>47</w:t>
      </w:r>
      <w:r w:rsidRPr="00F67FD8">
        <w:rPr>
          <w:rFonts w:asciiTheme="majorHAnsi" w:hAnsiTheme="majorHAnsi"/>
          <w:sz w:val="20"/>
          <w:szCs w:val="20"/>
        </w:rPr>
        <w:t xml:space="preserve"> min</w:t>
      </w:r>
    </w:p>
    <w:p w:rsidR="00FF41BF" w:rsidRPr="00F67FD8" w:rsidRDefault="00FF41BF" w:rsidP="003C0995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Predsedujoča: Klara Vrabec, predsednica DS</w:t>
      </w:r>
    </w:p>
    <w:p w:rsidR="00FF41BF" w:rsidRPr="00F67FD8" w:rsidRDefault="00FF41BF" w:rsidP="003C0995">
      <w:pPr>
        <w:spacing w:line="240" w:lineRule="auto"/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PRISOTNOST</w:t>
      </w:r>
    </w:p>
    <w:p w:rsidR="00FF41BF" w:rsidRPr="00F67FD8" w:rsidRDefault="00FF41BF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Predstavniki:</w:t>
      </w:r>
      <w:r w:rsidRPr="00F67FD8">
        <w:rPr>
          <w:rFonts w:asciiTheme="majorHAnsi" w:hAnsiTheme="majorHAnsi"/>
          <w:sz w:val="20"/>
          <w:szCs w:val="20"/>
        </w:rPr>
        <w:tab/>
        <w:t xml:space="preserve">1. a: </w:t>
      </w:r>
      <w:r>
        <w:rPr>
          <w:rFonts w:asciiTheme="majorHAnsi" w:hAnsiTheme="majorHAnsi"/>
          <w:sz w:val="20"/>
          <w:szCs w:val="20"/>
        </w:rPr>
        <w:t>Matej Kompara</w:t>
      </w:r>
    </w:p>
    <w:p w:rsidR="00FF41BF" w:rsidRPr="00F67FD8" w:rsidRDefault="00FF41BF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b: </w:t>
      </w:r>
      <w:r w:rsidR="00380340">
        <w:rPr>
          <w:rFonts w:asciiTheme="majorHAnsi" w:hAnsiTheme="majorHAnsi"/>
          <w:sz w:val="20"/>
          <w:szCs w:val="20"/>
        </w:rPr>
        <w:t xml:space="preserve">Lucija </w:t>
      </w:r>
      <w:proofErr w:type="spellStart"/>
      <w:r w:rsidR="00380340">
        <w:rPr>
          <w:rFonts w:asciiTheme="majorHAnsi" w:hAnsiTheme="majorHAnsi"/>
          <w:sz w:val="20"/>
          <w:szCs w:val="20"/>
        </w:rPr>
        <w:t>Dao</w:t>
      </w:r>
      <w:r w:rsidRPr="00F67FD8">
        <w:rPr>
          <w:rFonts w:asciiTheme="majorHAnsi" w:hAnsiTheme="majorHAnsi"/>
          <w:sz w:val="20"/>
          <w:szCs w:val="20"/>
        </w:rPr>
        <w:t>lio</w:t>
      </w:r>
      <w:proofErr w:type="spellEnd"/>
      <w:r w:rsidRPr="00F67FD8">
        <w:rPr>
          <w:rFonts w:asciiTheme="majorHAnsi" w:hAnsiTheme="majorHAnsi"/>
          <w:sz w:val="20"/>
          <w:szCs w:val="20"/>
        </w:rPr>
        <w:t>, Petja Škvarča</w:t>
      </w:r>
    </w:p>
    <w:p w:rsidR="00FF41BF" w:rsidRPr="00F67FD8" w:rsidRDefault="00FF41BF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c: </w:t>
      </w:r>
      <w:r w:rsidR="007E738B">
        <w:rPr>
          <w:rFonts w:asciiTheme="majorHAnsi" w:hAnsiTheme="majorHAnsi"/>
          <w:sz w:val="20"/>
          <w:szCs w:val="20"/>
        </w:rPr>
        <w:t>Vid Mežek, Žan Perga</w:t>
      </w:r>
      <w:r w:rsidRPr="00F67FD8">
        <w:rPr>
          <w:rFonts w:asciiTheme="majorHAnsi" w:hAnsiTheme="majorHAnsi"/>
          <w:sz w:val="20"/>
          <w:szCs w:val="20"/>
        </w:rPr>
        <w:t>r</w:t>
      </w:r>
    </w:p>
    <w:p w:rsidR="00FF41BF" w:rsidRPr="00F67FD8" w:rsidRDefault="00FF41BF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a: </w:t>
      </w:r>
      <w:r>
        <w:rPr>
          <w:rFonts w:asciiTheme="majorHAnsi" w:hAnsiTheme="majorHAnsi"/>
          <w:sz w:val="20"/>
          <w:szCs w:val="20"/>
        </w:rPr>
        <w:t>/neopravičeno odsotni/</w:t>
      </w:r>
    </w:p>
    <w:p w:rsidR="00FF41BF" w:rsidRPr="00F67FD8" w:rsidRDefault="00FF41BF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b: </w:t>
      </w:r>
      <w:r>
        <w:rPr>
          <w:rFonts w:asciiTheme="majorHAnsi" w:hAnsiTheme="majorHAnsi"/>
          <w:sz w:val="20"/>
          <w:szCs w:val="20"/>
        </w:rPr>
        <w:t>Aljaž Bolko</w:t>
      </w:r>
      <w:r w:rsidRPr="00F67FD8">
        <w:rPr>
          <w:rFonts w:asciiTheme="majorHAnsi" w:hAnsiTheme="majorHAnsi"/>
          <w:sz w:val="20"/>
          <w:szCs w:val="20"/>
        </w:rPr>
        <w:t>, Jakob Rupnik</w:t>
      </w:r>
    </w:p>
    <w:p w:rsidR="00FF41BF" w:rsidRPr="00F67FD8" w:rsidRDefault="00FF41BF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2. c: Jure Bužinel, Eva Brumat</w:t>
      </w:r>
    </w:p>
    <w:p w:rsidR="00FF41BF" w:rsidRPr="00F67FD8" w:rsidRDefault="00FF41BF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3. a: Jure Ferletič, </w:t>
      </w:r>
      <w:r>
        <w:rPr>
          <w:rFonts w:asciiTheme="majorHAnsi" w:hAnsiTheme="majorHAnsi"/>
          <w:sz w:val="20"/>
          <w:szCs w:val="20"/>
        </w:rPr>
        <w:t>Anja Rožič</w:t>
      </w:r>
    </w:p>
    <w:p w:rsidR="00FF41BF" w:rsidRPr="00F67FD8" w:rsidRDefault="00FF41BF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  <w:sz w:val="20"/>
          <w:szCs w:val="20"/>
        </w:rPr>
        <w:tab/>
      </w:r>
      <w:r w:rsidRPr="00F67FD8">
        <w:rPr>
          <w:rFonts w:asciiTheme="majorHAnsi" w:hAnsiTheme="majorHAnsi"/>
          <w:sz w:val="20"/>
          <w:szCs w:val="20"/>
        </w:rPr>
        <w:t>3. b: Aleks Birsa Jogan, Ian Aleksander Gratton</w:t>
      </w:r>
    </w:p>
    <w:p w:rsidR="00FF41BF" w:rsidRPr="00F67FD8" w:rsidRDefault="00FF41BF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3. c: Sergej Praček, </w:t>
      </w:r>
      <w:r>
        <w:rPr>
          <w:rFonts w:asciiTheme="majorHAnsi" w:hAnsiTheme="majorHAnsi"/>
          <w:sz w:val="20"/>
          <w:szCs w:val="20"/>
        </w:rPr>
        <w:t>Blaž Urankar</w:t>
      </w:r>
    </w:p>
    <w:p w:rsidR="00FF41BF" w:rsidRPr="00F67FD8" w:rsidRDefault="00FF41BF" w:rsidP="003C0995">
      <w:pPr>
        <w:tabs>
          <w:tab w:val="left" w:pos="1418"/>
        </w:tabs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4. a: Jure Kompara, Monika Gorjan</w:t>
      </w:r>
    </w:p>
    <w:p w:rsidR="00FF41BF" w:rsidRPr="00F67FD8" w:rsidRDefault="00FF41BF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4. b: Anika Božič, Klara Vrabec</w:t>
      </w:r>
    </w:p>
    <w:p w:rsidR="00FF41BF" w:rsidRPr="00F67FD8" w:rsidRDefault="00FF41BF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Mentorica DS:</w:t>
      </w:r>
      <w:r w:rsidRPr="00F67FD8">
        <w:rPr>
          <w:rFonts w:asciiTheme="majorHAnsi" w:hAnsiTheme="majorHAnsi"/>
          <w:sz w:val="20"/>
          <w:szCs w:val="20"/>
        </w:rPr>
        <w:tab/>
        <w:t>Petra Rep</w:t>
      </w:r>
    </w:p>
    <w:p w:rsidR="00FF41BF" w:rsidRDefault="00FF41BF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Ostali prisotni:</w:t>
      </w:r>
      <w:r w:rsidRPr="00F67FD8">
        <w:rPr>
          <w:rFonts w:asciiTheme="majorHAnsi" w:hAnsiTheme="majorHAnsi"/>
          <w:sz w:val="20"/>
          <w:szCs w:val="20"/>
        </w:rPr>
        <w:tab/>
        <w:t xml:space="preserve">prof. </w:t>
      </w:r>
      <w:r w:rsidR="00380340">
        <w:rPr>
          <w:rFonts w:asciiTheme="majorHAnsi" w:hAnsiTheme="majorHAnsi"/>
          <w:sz w:val="20"/>
          <w:szCs w:val="20"/>
        </w:rPr>
        <w:t>Primož Erjavec</w:t>
      </w:r>
    </w:p>
    <w:p w:rsidR="00380340" w:rsidRDefault="00380340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Blaž </w:t>
      </w:r>
      <w:proofErr w:type="spellStart"/>
      <w:r>
        <w:rPr>
          <w:rFonts w:asciiTheme="majorHAnsi" w:hAnsiTheme="majorHAnsi"/>
          <w:sz w:val="20"/>
          <w:szCs w:val="20"/>
        </w:rPr>
        <w:t>Kernel</w:t>
      </w:r>
      <w:proofErr w:type="spellEnd"/>
    </w:p>
    <w:p w:rsidR="00FF41BF" w:rsidRPr="00F67FD8" w:rsidRDefault="00380340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Jožef Ferjančič, </w:t>
      </w:r>
      <w:r w:rsidR="00FF41BF">
        <w:rPr>
          <w:rFonts w:asciiTheme="majorHAnsi" w:hAnsiTheme="majorHAnsi"/>
          <w:sz w:val="20"/>
          <w:szCs w:val="20"/>
        </w:rPr>
        <w:t>4. a</w:t>
      </w:r>
    </w:p>
    <w:p w:rsidR="00FF41BF" w:rsidRPr="00F67FD8" w:rsidRDefault="00FF41BF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b/>
        </w:rPr>
      </w:pPr>
    </w:p>
    <w:p w:rsidR="00FF41BF" w:rsidRPr="00F67FD8" w:rsidRDefault="00FF41BF" w:rsidP="003C0995">
      <w:pPr>
        <w:tabs>
          <w:tab w:val="left" w:pos="1418"/>
          <w:tab w:val="left" w:pos="1985"/>
        </w:tabs>
        <w:spacing w:line="240" w:lineRule="auto"/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DNEVNI RED</w:t>
      </w:r>
    </w:p>
    <w:p w:rsidR="00FF41BF" w:rsidRPr="00F67FD8" w:rsidRDefault="00FF41BF" w:rsidP="003C0995">
      <w:pPr>
        <w:tabs>
          <w:tab w:val="left" w:pos="1418"/>
          <w:tab w:val="left" w:pos="1985"/>
        </w:tabs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Predsedstvo DS je predlagalo naslednji dnevni red:</w:t>
      </w:r>
    </w:p>
    <w:p w:rsidR="00FF41BF" w:rsidRPr="00C947C5" w:rsidRDefault="00C947C5" w:rsidP="003C0995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Potrditev dnevnega reda in pregled zapisnika </w:t>
      </w:r>
      <w:r w:rsidR="006A4E0E">
        <w:rPr>
          <w:rFonts w:asciiTheme="majorHAnsi" w:hAnsiTheme="majorHAnsi"/>
          <w:sz w:val="20"/>
          <w:szCs w:val="20"/>
        </w:rPr>
        <w:t>2. redne in 1. izredne</w:t>
      </w:r>
      <w:r>
        <w:rPr>
          <w:rFonts w:asciiTheme="majorHAnsi" w:hAnsiTheme="majorHAnsi"/>
          <w:sz w:val="20"/>
          <w:szCs w:val="20"/>
        </w:rPr>
        <w:t xml:space="preserve"> seje</w:t>
      </w:r>
    </w:p>
    <w:p w:rsidR="00FF41BF" w:rsidRDefault="006A4E0E" w:rsidP="003C0995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Refleksija razre</w:t>
      </w:r>
      <w:r w:rsidR="00D25B43">
        <w:rPr>
          <w:rFonts w:asciiTheme="majorHAnsi" w:hAnsiTheme="majorHAnsi"/>
          <w:sz w:val="20"/>
          <w:szCs w:val="20"/>
        </w:rPr>
        <w:t>dnih pogovorov o šolskih plesih</w:t>
      </w:r>
    </w:p>
    <w:p w:rsidR="00FF41BF" w:rsidRDefault="006A4E0E" w:rsidP="003C0995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Medrazredni turnir v odbojki- potrditev načrta in žreb</w:t>
      </w:r>
    </w:p>
    <w:p w:rsidR="00FF41BF" w:rsidRDefault="006A4E0E" w:rsidP="003C0995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Adventna akcija (gost šolski kaplan Primož Erjavec)</w:t>
      </w:r>
    </w:p>
    <w:p w:rsidR="00FF41BF" w:rsidRPr="006A4E0E" w:rsidRDefault="006A4E0E" w:rsidP="003C0995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Adventni projekt DS »Skriti prijatelj«</w:t>
      </w:r>
    </w:p>
    <w:p w:rsidR="00FF41BF" w:rsidRPr="00F67FD8" w:rsidRDefault="00D25B43" w:rsidP="003C0995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Razno</w:t>
      </w:r>
    </w:p>
    <w:p w:rsidR="00FF41BF" w:rsidRPr="00F67FD8" w:rsidRDefault="00FF41BF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OPIS</w:t>
      </w:r>
    </w:p>
    <w:p w:rsidR="00634DDA" w:rsidRPr="00E654CB" w:rsidRDefault="00634DDA" w:rsidP="00634DDA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</w:rPr>
      </w:pPr>
      <w:r w:rsidRPr="00E654CB">
        <w:rPr>
          <w:rFonts w:asciiTheme="majorHAnsi" w:hAnsiTheme="majorHAnsi"/>
          <w:b/>
        </w:rPr>
        <w:t xml:space="preserve">K točki 1: Potrditev dnevnega reda in pregled zapisnika </w:t>
      </w:r>
      <w:r w:rsidR="006A4E0E" w:rsidRPr="00E654CB">
        <w:rPr>
          <w:rFonts w:asciiTheme="majorHAnsi" w:hAnsiTheme="majorHAnsi"/>
          <w:b/>
        </w:rPr>
        <w:t>2. redne in 1. izredne seje</w:t>
      </w:r>
    </w:p>
    <w:p w:rsidR="00FF41BF" w:rsidRPr="002B0B7B" w:rsidRDefault="00634DDA" w:rsidP="00634DDA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C15467">
        <w:rPr>
          <w:rFonts w:asciiTheme="majorHAnsi" w:hAnsiTheme="majorHAnsi"/>
          <w:sz w:val="20"/>
          <w:szCs w:val="20"/>
        </w:rPr>
        <w:t xml:space="preserve">Parlament je </w:t>
      </w:r>
      <w:r>
        <w:rPr>
          <w:rFonts w:asciiTheme="majorHAnsi" w:hAnsiTheme="majorHAnsi"/>
          <w:sz w:val="20"/>
          <w:szCs w:val="20"/>
        </w:rPr>
        <w:t>soglasno</w:t>
      </w:r>
      <w:r w:rsidRPr="00C15467">
        <w:rPr>
          <w:rFonts w:asciiTheme="majorHAnsi" w:hAnsiTheme="majorHAnsi"/>
          <w:sz w:val="20"/>
          <w:szCs w:val="20"/>
        </w:rPr>
        <w:t xml:space="preserve"> potrdil predlagan</w:t>
      </w:r>
      <w:r w:rsidR="006F20A6">
        <w:rPr>
          <w:rFonts w:asciiTheme="majorHAnsi" w:hAnsiTheme="majorHAnsi"/>
          <w:sz w:val="20"/>
          <w:szCs w:val="20"/>
        </w:rPr>
        <w:t>i</w:t>
      </w:r>
      <w:r w:rsidRPr="00C15467">
        <w:rPr>
          <w:rFonts w:asciiTheme="majorHAnsi" w:hAnsiTheme="majorHAnsi"/>
          <w:sz w:val="20"/>
          <w:szCs w:val="20"/>
        </w:rPr>
        <w:t xml:space="preserve"> dnevni red; Klara Vrabec je obnovila zapisnik </w:t>
      </w:r>
      <w:r w:rsidR="00D25B43">
        <w:rPr>
          <w:rFonts w:asciiTheme="majorHAnsi" w:hAnsiTheme="majorHAnsi"/>
          <w:sz w:val="20"/>
          <w:szCs w:val="20"/>
        </w:rPr>
        <w:t>2</w:t>
      </w:r>
      <w:r w:rsidRPr="00C15467">
        <w:rPr>
          <w:rFonts w:asciiTheme="majorHAnsi" w:hAnsiTheme="majorHAnsi"/>
          <w:sz w:val="20"/>
          <w:szCs w:val="20"/>
        </w:rPr>
        <w:t xml:space="preserve">. redne </w:t>
      </w:r>
      <w:r w:rsidR="00D25B43">
        <w:rPr>
          <w:rFonts w:asciiTheme="majorHAnsi" w:hAnsiTheme="majorHAnsi"/>
          <w:sz w:val="20"/>
          <w:szCs w:val="20"/>
        </w:rPr>
        <w:t>in 1. izredne seje, na kater</w:t>
      </w:r>
      <w:r w:rsidRPr="00C15467">
        <w:rPr>
          <w:rFonts w:asciiTheme="majorHAnsi" w:hAnsiTheme="majorHAnsi"/>
          <w:sz w:val="20"/>
          <w:szCs w:val="20"/>
        </w:rPr>
        <w:t>a ni bilo pripomb.</w:t>
      </w:r>
    </w:p>
    <w:p w:rsidR="00FF41BF" w:rsidRPr="00F67FD8" w:rsidRDefault="00FF41BF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 </w:t>
      </w:r>
      <w:r w:rsidRPr="00E654CB">
        <w:rPr>
          <w:rFonts w:asciiTheme="majorHAnsi" w:hAnsiTheme="majorHAnsi"/>
          <w:b/>
        </w:rPr>
        <w:t xml:space="preserve">točki 2: </w:t>
      </w:r>
      <w:r w:rsidR="006A4E0E" w:rsidRPr="00E654CB">
        <w:rPr>
          <w:rFonts w:asciiTheme="majorHAnsi" w:hAnsiTheme="majorHAnsi"/>
          <w:b/>
        </w:rPr>
        <w:t>Refleksija razrednih pogovorov o šolskih plesih</w:t>
      </w:r>
    </w:p>
    <w:p w:rsidR="00437CE6" w:rsidRDefault="00E352AF" w:rsidP="00E352A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Predstavniki razredov</w:t>
      </w:r>
      <w:r w:rsidR="00D25B43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v katerih je že potekala diskusija na temo šolskih plesov</w:t>
      </w:r>
      <w:r w:rsidR="00D25B43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so predstavili </w:t>
      </w:r>
      <w:r w:rsidR="00437CE6">
        <w:rPr>
          <w:rFonts w:asciiTheme="majorHAnsi" w:hAnsiTheme="majorHAnsi"/>
          <w:sz w:val="20"/>
          <w:szCs w:val="20"/>
        </w:rPr>
        <w:t xml:space="preserve">svoja </w:t>
      </w:r>
      <w:r>
        <w:rPr>
          <w:rFonts w:asciiTheme="majorHAnsi" w:hAnsiTheme="majorHAnsi"/>
          <w:sz w:val="20"/>
          <w:szCs w:val="20"/>
        </w:rPr>
        <w:t xml:space="preserve">mnenja glede kulture obnašanja in ostalih </w:t>
      </w:r>
      <w:r w:rsidR="003F37D8">
        <w:rPr>
          <w:rFonts w:asciiTheme="majorHAnsi" w:hAnsiTheme="majorHAnsi"/>
          <w:sz w:val="20"/>
          <w:szCs w:val="20"/>
        </w:rPr>
        <w:t xml:space="preserve">vprašanj </w:t>
      </w:r>
      <w:r>
        <w:rPr>
          <w:rFonts w:asciiTheme="majorHAnsi" w:hAnsiTheme="majorHAnsi"/>
          <w:sz w:val="20"/>
          <w:szCs w:val="20"/>
        </w:rPr>
        <w:t xml:space="preserve">v zvezi s plesi, vendar ni bil podan noben predlog ukrepov zoper izpostavljene zadeve. </w:t>
      </w:r>
    </w:p>
    <w:p w:rsidR="00E352AF" w:rsidRDefault="00E352AF" w:rsidP="00E352A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Predstavnika 3. c </w:t>
      </w:r>
      <w:r w:rsidR="00437CE6">
        <w:rPr>
          <w:rFonts w:asciiTheme="majorHAnsi" w:hAnsiTheme="majorHAnsi"/>
          <w:sz w:val="20"/>
          <w:szCs w:val="20"/>
        </w:rPr>
        <w:t xml:space="preserve">pa </w:t>
      </w:r>
      <w:r>
        <w:rPr>
          <w:rFonts w:asciiTheme="majorHAnsi" w:hAnsiTheme="majorHAnsi"/>
          <w:sz w:val="20"/>
          <w:szCs w:val="20"/>
        </w:rPr>
        <w:t>sta podala nekaj konkretnejših predlogov</w:t>
      </w:r>
      <w:r w:rsidR="00D25B43">
        <w:rPr>
          <w:rFonts w:asciiTheme="majorHAnsi" w:hAnsiTheme="majorHAnsi"/>
          <w:sz w:val="20"/>
          <w:szCs w:val="20"/>
        </w:rPr>
        <w:t xml:space="preserve"> v zvezi z organizacijo plesov. P</w:t>
      </w:r>
      <w:r>
        <w:rPr>
          <w:rFonts w:asciiTheme="majorHAnsi" w:hAnsiTheme="majorHAnsi"/>
          <w:sz w:val="20"/>
          <w:szCs w:val="20"/>
        </w:rPr>
        <w:t xml:space="preserve">rvi med njimi je, da bi disko glasbo deloma nadomestila tudi živa glasba, ki bi jo izvajal bend, ki se </w:t>
      </w:r>
      <w:r w:rsidR="002C73DD">
        <w:rPr>
          <w:rFonts w:asciiTheme="majorHAnsi" w:hAnsiTheme="majorHAnsi"/>
          <w:sz w:val="20"/>
          <w:szCs w:val="20"/>
        </w:rPr>
        <w:t xml:space="preserve">bi </w:t>
      </w:r>
      <w:r>
        <w:rPr>
          <w:rFonts w:asciiTheme="majorHAnsi" w:hAnsiTheme="majorHAnsi"/>
          <w:sz w:val="20"/>
          <w:szCs w:val="20"/>
        </w:rPr>
        <w:t xml:space="preserve">oblikoval pred šolskim plesom. Drugi predlog pa </w:t>
      </w:r>
      <w:r w:rsidR="00437CE6">
        <w:rPr>
          <w:rFonts w:asciiTheme="majorHAnsi" w:hAnsiTheme="majorHAnsi"/>
          <w:sz w:val="20"/>
          <w:szCs w:val="20"/>
        </w:rPr>
        <w:t>predpostavlja, da bi bil vsak ples tematsko obarvan in bi poleg glasbe imel tudi nekaj spremljevalnega programa (npr. izbor mistra in miss ŠGV).</w:t>
      </w:r>
    </w:p>
    <w:p w:rsidR="00437CE6" w:rsidRPr="00F67FD8" w:rsidRDefault="00E654CB" w:rsidP="00E352A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Odbor za šolske plese bo glede na že dane predloge oblikoval načrt šolskega plesa, ki ga bo nato predstavil na eni izmed prihodnjih sej DS.</w:t>
      </w:r>
    </w:p>
    <w:p w:rsidR="00D25B43" w:rsidRDefault="00FF41BF" w:rsidP="00FF41BF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>
        <w:rPr>
          <w:rFonts w:asciiTheme="majorHAnsi" w:hAnsiTheme="majorHAnsi"/>
          <w:sz w:val="20"/>
          <w:szCs w:val="20"/>
          <w:u w:val="single"/>
        </w:rPr>
        <w:t xml:space="preserve">Predstavniki </w:t>
      </w:r>
      <w:r w:rsidR="006A4E0E">
        <w:rPr>
          <w:rFonts w:asciiTheme="majorHAnsi" w:hAnsiTheme="majorHAnsi"/>
          <w:sz w:val="20"/>
          <w:szCs w:val="20"/>
          <w:u w:val="single"/>
        </w:rPr>
        <w:t>poročajte o tej točki v razredu in pri razredni uri izvedete vnovično diskusijo</w:t>
      </w:r>
      <w:r w:rsidR="00437CE6">
        <w:rPr>
          <w:rFonts w:asciiTheme="majorHAnsi" w:hAnsiTheme="majorHAnsi"/>
          <w:sz w:val="20"/>
          <w:szCs w:val="20"/>
          <w:u w:val="single"/>
        </w:rPr>
        <w:t xml:space="preserve"> na temo šolskega plesa in pripravite nove predloge in povzetke za obravnavo na naslednji seji DS.</w:t>
      </w:r>
      <w:r w:rsidR="006A4E0E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FF41BF" w:rsidRPr="00D25B43" w:rsidRDefault="00FF41BF" w:rsidP="00D25B43">
      <w:pPr>
        <w:tabs>
          <w:tab w:val="left" w:pos="1418"/>
          <w:tab w:val="left" w:pos="1985"/>
        </w:tabs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E654CB">
        <w:rPr>
          <w:rFonts w:asciiTheme="majorHAnsi" w:hAnsiTheme="majorHAnsi"/>
          <w:b/>
        </w:rPr>
        <w:t xml:space="preserve">K točki 3: </w:t>
      </w:r>
      <w:proofErr w:type="spellStart"/>
      <w:r w:rsidR="00E654CB" w:rsidRPr="00E654CB">
        <w:rPr>
          <w:rFonts w:asciiTheme="majorHAnsi" w:hAnsiTheme="majorHAnsi"/>
          <w:b/>
        </w:rPr>
        <w:t>Medrazredni</w:t>
      </w:r>
      <w:proofErr w:type="spellEnd"/>
      <w:r w:rsidR="00E654CB" w:rsidRPr="00E654CB">
        <w:rPr>
          <w:rFonts w:asciiTheme="majorHAnsi" w:hAnsiTheme="majorHAnsi"/>
          <w:b/>
        </w:rPr>
        <w:t xml:space="preserve"> turnir v odbojki- potrditev načrta in žreb</w:t>
      </w:r>
    </w:p>
    <w:p w:rsidR="00FF41BF" w:rsidRDefault="002C73DD" w:rsidP="00D25B43">
      <w:pPr>
        <w:tabs>
          <w:tab w:val="left" w:pos="1418"/>
          <w:tab w:val="left" w:pos="1985"/>
        </w:tabs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Klara vrabec je predstavila načrt odbojkarskega turnirja in predstavila pravila igre:</w:t>
      </w:r>
    </w:p>
    <w:p w:rsidR="002C73DD" w:rsidRDefault="00E512D2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Tekme se bod</w:t>
      </w:r>
      <w:r w:rsidR="007A1439">
        <w:rPr>
          <w:rFonts w:asciiTheme="majorHAnsi" w:hAnsiTheme="majorHAnsi"/>
          <w:sz w:val="20"/>
          <w:szCs w:val="20"/>
        </w:rPr>
        <w:t>o začenjale najkasneje ob 10:05. I</w:t>
      </w:r>
      <w:r>
        <w:rPr>
          <w:rFonts w:asciiTheme="majorHAnsi" w:hAnsiTheme="majorHAnsi"/>
          <w:sz w:val="20"/>
          <w:szCs w:val="20"/>
        </w:rPr>
        <w:t xml:space="preserve">gra bo </w:t>
      </w:r>
      <w:r w:rsidR="009772AA">
        <w:rPr>
          <w:rFonts w:asciiTheme="majorHAnsi" w:hAnsiTheme="majorHAnsi"/>
          <w:sz w:val="20"/>
          <w:szCs w:val="20"/>
        </w:rPr>
        <w:t>razdeljena na</w:t>
      </w:r>
      <w:r w:rsidR="004956A8">
        <w:rPr>
          <w:rFonts w:asciiTheme="majorHAnsi" w:hAnsiTheme="majorHAnsi"/>
          <w:sz w:val="20"/>
          <w:szCs w:val="20"/>
        </w:rPr>
        <w:t xml:space="preserve"> dva polčasa, v dvoboju pa zmaga tista ekipa, ki skupno zbere več točk.</w:t>
      </w:r>
      <w:r w:rsidR="009772AA">
        <w:rPr>
          <w:rFonts w:asciiTheme="majorHAnsi" w:hAnsiTheme="majorHAnsi"/>
          <w:sz w:val="20"/>
          <w:szCs w:val="20"/>
        </w:rPr>
        <w:t xml:space="preserve"> Turnir bo razdeljen na</w:t>
      </w:r>
      <w:r w:rsidR="00D25B43">
        <w:rPr>
          <w:rFonts w:asciiTheme="majorHAnsi" w:hAnsiTheme="majorHAnsi"/>
          <w:sz w:val="20"/>
          <w:szCs w:val="20"/>
        </w:rPr>
        <w:t xml:space="preserve"> štiri dele</w:t>
      </w:r>
      <w:r w:rsidR="004956A8">
        <w:rPr>
          <w:rFonts w:asciiTheme="majorHAnsi" w:hAnsiTheme="majorHAnsi"/>
          <w:sz w:val="20"/>
          <w:szCs w:val="20"/>
        </w:rPr>
        <w:t xml:space="preserve">, ekipe pa bodo vsakič vnovično izžrebane v posamezne skupine. </w:t>
      </w:r>
      <w:r w:rsidR="002C73DD">
        <w:rPr>
          <w:rFonts w:asciiTheme="majorHAnsi" w:hAnsiTheme="majorHAnsi"/>
          <w:sz w:val="20"/>
          <w:szCs w:val="20"/>
        </w:rPr>
        <w:t xml:space="preserve">V aktivni ekipi (oz. v </w:t>
      </w:r>
      <w:r>
        <w:rPr>
          <w:rFonts w:asciiTheme="majorHAnsi" w:hAnsiTheme="majorHAnsi"/>
          <w:sz w:val="20"/>
          <w:szCs w:val="20"/>
        </w:rPr>
        <w:t>pol</w:t>
      </w:r>
      <w:r w:rsidR="004956A8">
        <w:rPr>
          <w:rFonts w:asciiTheme="majorHAnsi" w:hAnsiTheme="majorHAnsi"/>
          <w:sz w:val="20"/>
          <w:szCs w:val="20"/>
        </w:rPr>
        <w:t>ju) mora igrati vsaj eno dekle.</w:t>
      </w:r>
      <w:r w:rsidR="00D25B43">
        <w:rPr>
          <w:rFonts w:asciiTheme="majorHAnsi" w:hAnsiTheme="majorHAnsi"/>
          <w:sz w:val="20"/>
          <w:szCs w:val="20"/>
        </w:rPr>
        <w:t xml:space="preserve"> Načrt bo objavljen tudi na oglasni deski DS.</w:t>
      </w:r>
    </w:p>
    <w:p w:rsidR="007F6DA8" w:rsidRDefault="004956A8" w:rsidP="007F6DA8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Predsednik odbora za izvedbo turnirja Jožef Fer</w:t>
      </w:r>
      <w:r w:rsidR="009772AA">
        <w:rPr>
          <w:rFonts w:asciiTheme="majorHAnsi" w:hAnsiTheme="majorHAnsi"/>
          <w:sz w:val="20"/>
          <w:szCs w:val="20"/>
        </w:rPr>
        <w:t>jančič je</w:t>
      </w:r>
      <w:r>
        <w:rPr>
          <w:rFonts w:asciiTheme="majorHAnsi" w:hAnsiTheme="majorHAnsi"/>
          <w:sz w:val="20"/>
          <w:szCs w:val="20"/>
        </w:rPr>
        <w:t xml:space="preserve"> izvedel žreb skupin za prvo kol</w:t>
      </w:r>
      <w:r w:rsidR="0065001B">
        <w:rPr>
          <w:rFonts w:asciiTheme="majorHAnsi" w:hAnsiTheme="majorHAnsi"/>
          <w:sz w:val="20"/>
          <w:szCs w:val="20"/>
        </w:rPr>
        <w:t>o turnirja. Izžrebane skupine</w:t>
      </w:r>
      <w:r>
        <w:rPr>
          <w:rFonts w:asciiTheme="majorHAnsi" w:hAnsiTheme="majorHAnsi"/>
          <w:sz w:val="20"/>
          <w:szCs w:val="20"/>
        </w:rPr>
        <w:t xml:space="preserve"> so sledeče:</w:t>
      </w:r>
    </w:p>
    <w:p w:rsidR="00107DAF" w:rsidRPr="00E83B37" w:rsidRDefault="00107DAF" w:rsidP="00E83B37">
      <w:pPr>
        <w:tabs>
          <w:tab w:val="left" w:pos="1418"/>
          <w:tab w:val="left" w:pos="1985"/>
        </w:tabs>
        <w:ind w:left="567"/>
        <w:contextualSpacing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E83B37">
        <w:rPr>
          <w:rFonts w:asciiTheme="majorHAnsi" w:hAnsiTheme="majorHAnsi"/>
          <w:i/>
          <w:sz w:val="20"/>
          <w:szCs w:val="20"/>
          <w:u w:val="single"/>
        </w:rPr>
        <w:lastRenderedPageBreak/>
        <w:t>1. skupina: 1. a, 2. a, 2. b, 3. a</w:t>
      </w:r>
      <w:r w:rsidRPr="00E83B37">
        <w:rPr>
          <w:rFonts w:asciiTheme="majorHAnsi" w:hAnsiTheme="majorHAnsi"/>
          <w:i/>
          <w:sz w:val="20"/>
          <w:szCs w:val="20"/>
        </w:rPr>
        <w:tab/>
      </w:r>
      <w:r w:rsidRPr="00E83B37">
        <w:rPr>
          <w:rFonts w:asciiTheme="majorHAnsi" w:hAnsiTheme="majorHAnsi"/>
          <w:i/>
          <w:sz w:val="20"/>
          <w:szCs w:val="20"/>
          <w:u w:val="single"/>
        </w:rPr>
        <w:t>2. skupina: 1. c, 2. c, 3. b, 4. b</w:t>
      </w:r>
      <w:r w:rsidRPr="00E83B37">
        <w:rPr>
          <w:rFonts w:asciiTheme="majorHAnsi" w:hAnsiTheme="majorHAnsi"/>
          <w:i/>
          <w:sz w:val="20"/>
          <w:szCs w:val="20"/>
        </w:rPr>
        <w:tab/>
      </w:r>
      <w:r w:rsidR="00E83B37" w:rsidRPr="00E83B37">
        <w:rPr>
          <w:rFonts w:asciiTheme="majorHAnsi" w:hAnsiTheme="majorHAnsi"/>
          <w:i/>
          <w:sz w:val="20"/>
          <w:szCs w:val="20"/>
        </w:rPr>
        <w:t xml:space="preserve">  </w:t>
      </w:r>
      <w:r w:rsidRPr="00E83B37">
        <w:rPr>
          <w:rFonts w:asciiTheme="majorHAnsi" w:hAnsiTheme="majorHAnsi"/>
          <w:i/>
          <w:sz w:val="20"/>
          <w:szCs w:val="20"/>
          <w:u w:val="single"/>
        </w:rPr>
        <w:t>3. skupina: 1. b, 3. c, 4. a</w:t>
      </w:r>
    </w:p>
    <w:p w:rsidR="003F37D8" w:rsidRDefault="003F37D8" w:rsidP="007F6DA8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</w:p>
    <w:p w:rsidR="007F6DA8" w:rsidRDefault="007F6DA8" w:rsidP="007F6DA8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Izdelan bo razpored tekem, </w:t>
      </w:r>
      <w:r w:rsidR="00107DAF">
        <w:rPr>
          <w:rFonts w:asciiTheme="majorHAnsi" w:hAnsiTheme="majorHAnsi"/>
          <w:sz w:val="20"/>
          <w:szCs w:val="20"/>
        </w:rPr>
        <w:t xml:space="preserve">razredne ekipe pa bodo o tekmi </w:t>
      </w:r>
      <w:r w:rsidR="0065001B">
        <w:rPr>
          <w:rFonts w:asciiTheme="majorHAnsi" w:hAnsiTheme="majorHAnsi"/>
          <w:sz w:val="20"/>
          <w:szCs w:val="20"/>
        </w:rPr>
        <w:t>vnaprej obveščene. Če se razredna ekipa neoprav</w:t>
      </w:r>
      <w:r w:rsidR="00D25B43">
        <w:rPr>
          <w:rFonts w:asciiTheme="majorHAnsi" w:hAnsiTheme="majorHAnsi"/>
          <w:sz w:val="20"/>
          <w:szCs w:val="20"/>
        </w:rPr>
        <w:t>ičeno dvakrat ne udeleži tekme</w:t>
      </w:r>
      <w:r w:rsidR="009772AA">
        <w:rPr>
          <w:rFonts w:asciiTheme="majorHAnsi" w:hAnsiTheme="majorHAnsi"/>
          <w:sz w:val="20"/>
          <w:szCs w:val="20"/>
        </w:rPr>
        <w:t>,</w:t>
      </w:r>
      <w:r w:rsidR="00D25B43">
        <w:rPr>
          <w:rFonts w:asciiTheme="majorHAnsi" w:hAnsiTheme="majorHAnsi"/>
          <w:sz w:val="20"/>
          <w:szCs w:val="20"/>
        </w:rPr>
        <w:t xml:space="preserve"> se to smatra kot predaja in se šteje zmago nasprotne ekipe z rezultatom 25:0</w:t>
      </w:r>
      <w:r w:rsidR="0065001B">
        <w:rPr>
          <w:rFonts w:asciiTheme="majorHAnsi" w:hAnsiTheme="majorHAnsi"/>
          <w:sz w:val="20"/>
          <w:szCs w:val="20"/>
        </w:rPr>
        <w:t>. Turnir se začne v petek</w:t>
      </w:r>
      <w:r w:rsidR="009772AA">
        <w:rPr>
          <w:rFonts w:asciiTheme="majorHAnsi" w:hAnsiTheme="majorHAnsi"/>
          <w:sz w:val="20"/>
          <w:szCs w:val="20"/>
        </w:rPr>
        <w:t>,</w:t>
      </w:r>
      <w:r w:rsidR="0065001B">
        <w:rPr>
          <w:rFonts w:asciiTheme="majorHAnsi" w:hAnsiTheme="majorHAnsi"/>
          <w:sz w:val="20"/>
          <w:szCs w:val="20"/>
        </w:rPr>
        <w:t xml:space="preserve"> 25. novembra.</w:t>
      </w:r>
    </w:p>
    <w:p w:rsidR="0065001B" w:rsidRDefault="0065001B" w:rsidP="0065001B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>
        <w:rPr>
          <w:rFonts w:asciiTheme="majorHAnsi" w:hAnsiTheme="majorHAnsi"/>
          <w:sz w:val="20"/>
          <w:szCs w:val="20"/>
          <w:u w:val="single"/>
        </w:rPr>
        <w:t>Predstavniki poročajte o tej točki v razredu.</w:t>
      </w:r>
    </w:p>
    <w:p w:rsidR="0065001B" w:rsidRDefault="0065001B" w:rsidP="0065001B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4</w:t>
      </w:r>
      <w:r w:rsidRPr="00E654CB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Adventna akcija</w:t>
      </w:r>
    </w:p>
    <w:p w:rsidR="00E83B37" w:rsidRDefault="004714D1" w:rsidP="0065001B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Šolski kaplan prof. Primož Erjavec je predstavil letošnjo adventno akcijo</w:t>
      </w:r>
      <w:r w:rsidR="004B1F3F">
        <w:rPr>
          <w:rFonts w:asciiTheme="majorHAnsi" w:hAnsiTheme="majorHAnsi"/>
          <w:sz w:val="20"/>
          <w:szCs w:val="20"/>
        </w:rPr>
        <w:t xml:space="preserve">. </w:t>
      </w:r>
      <w:r w:rsidR="005229C1">
        <w:rPr>
          <w:rFonts w:asciiTheme="majorHAnsi" w:hAnsiTheme="majorHAnsi"/>
          <w:sz w:val="20"/>
          <w:szCs w:val="20"/>
        </w:rPr>
        <w:t>V v</w:t>
      </w:r>
      <w:r w:rsidR="004B1F3F">
        <w:rPr>
          <w:rFonts w:asciiTheme="majorHAnsi" w:hAnsiTheme="majorHAnsi"/>
          <w:sz w:val="20"/>
          <w:szCs w:val="20"/>
        </w:rPr>
        <w:t>sak</w:t>
      </w:r>
      <w:r w:rsidR="005229C1">
        <w:rPr>
          <w:rFonts w:asciiTheme="majorHAnsi" w:hAnsiTheme="majorHAnsi"/>
          <w:sz w:val="20"/>
          <w:szCs w:val="20"/>
        </w:rPr>
        <w:t>em ted</w:t>
      </w:r>
      <w:r w:rsidR="004B1F3F">
        <w:rPr>
          <w:rFonts w:asciiTheme="majorHAnsi" w:hAnsiTheme="majorHAnsi"/>
          <w:sz w:val="20"/>
          <w:szCs w:val="20"/>
        </w:rPr>
        <w:t>n</w:t>
      </w:r>
      <w:r w:rsidR="005229C1">
        <w:rPr>
          <w:rFonts w:asciiTheme="majorHAnsi" w:hAnsiTheme="majorHAnsi"/>
          <w:sz w:val="20"/>
          <w:szCs w:val="20"/>
        </w:rPr>
        <w:t>u</w:t>
      </w:r>
      <w:r w:rsidR="004B1F3F">
        <w:rPr>
          <w:rFonts w:asciiTheme="majorHAnsi" w:hAnsiTheme="majorHAnsi"/>
          <w:sz w:val="20"/>
          <w:szCs w:val="20"/>
        </w:rPr>
        <w:t xml:space="preserve"> </w:t>
      </w:r>
      <w:r w:rsidR="005229C1">
        <w:rPr>
          <w:rFonts w:asciiTheme="majorHAnsi" w:hAnsiTheme="majorHAnsi"/>
          <w:sz w:val="20"/>
          <w:szCs w:val="20"/>
        </w:rPr>
        <w:t>pred božičem</w:t>
      </w:r>
      <w:r w:rsidR="004B1F3F">
        <w:rPr>
          <w:rFonts w:asciiTheme="majorHAnsi" w:hAnsiTheme="majorHAnsi"/>
          <w:sz w:val="20"/>
          <w:szCs w:val="20"/>
        </w:rPr>
        <w:t xml:space="preserve"> </w:t>
      </w:r>
      <w:r w:rsidR="005229C1">
        <w:rPr>
          <w:rFonts w:asciiTheme="majorHAnsi" w:hAnsiTheme="majorHAnsi"/>
          <w:sz w:val="20"/>
          <w:szCs w:val="20"/>
        </w:rPr>
        <w:t xml:space="preserve">se </w:t>
      </w:r>
      <w:r w:rsidR="004B1F3F">
        <w:rPr>
          <w:rFonts w:asciiTheme="majorHAnsi" w:hAnsiTheme="majorHAnsi"/>
          <w:sz w:val="20"/>
          <w:szCs w:val="20"/>
        </w:rPr>
        <w:t xml:space="preserve">bo </w:t>
      </w:r>
      <w:r w:rsidR="005229C1">
        <w:rPr>
          <w:rFonts w:asciiTheme="majorHAnsi" w:hAnsiTheme="majorHAnsi"/>
          <w:sz w:val="20"/>
          <w:szCs w:val="20"/>
        </w:rPr>
        <w:t>posvečalo</w:t>
      </w:r>
      <w:r w:rsidR="004B1F3F">
        <w:rPr>
          <w:rFonts w:asciiTheme="majorHAnsi" w:hAnsiTheme="majorHAnsi"/>
          <w:sz w:val="20"/>
          <w:szCs w:val="20"/>
        </w:rPr>
        <w:t xml:space="preserve"> posamezni</w:t>
      </w:r>
      <w:r w:rsidR="005229C1">
        <w:rPr>
          <w:rFonts w:asciiTheme="majorHAnsi" w:hAnsiTheme="majorHAnsi"/>
          <w:sz w:val="20"/>
          <w:szCs w:val="20"/>
        </w:rPr>
        <w:t>m temam</w:t>
      </w:r>
      <w:r w:rsidR="004B1F3F">
        <w:rPr>
          <w:rFonts w:asciiTheme="majorHAnsi" w:hAnsiTheme="majorHAnsi"/>
          <w:sz w:val="20"/>
          <w:szCs w:val="20"/>
        </w:rPr>
        <w:t xml:space="preserve"> in </w:t>
      </w:r>
      <w:r w:rsidR="005229C1">
        <w:rPr>
          <w:rFonts w:asciiTheme="majorHAnsi" w:hAnsiTheme="majorHAnsi"/>
          <w:sz w:val="20"/>
          <w:szCs w:val="20"/>
        </w:rPr>
        <w:t>izvajalo delavnice</w:t>
      </w:r>
      <w:r w:rsidR="004B1F3F">
        <w:rPr>
          <w:rFonts w:asciiTheme="majorHAnsi" w:hAnsiTheme="majorHAnsi"/>
          <w:sz w:val="20"/>
          <w:szCs w:val="20"/>
        </w:rPr>
        <w:t>. Tedenska gesla so: »Čudežna luč«, »Napis upanja«, »Les, ki ozeleni« in »Zibka za dojenčka«. Vsako sredo bo ob 7:05 v šolski kapeli maša zornica</w:t>
      </w:r>
      <w:r w:rsidR="00E83B37">
        <w:rPr>
          <w:rFonts w:asciiTheme="majorHAnsi" w:hAnsiTheme="majorHAnsi"/>
          <w:sz w:val="20"/>
          <w:szCs w:val="20"/>
        </w:rPr>
        <w:t xml:space="preserve">. 13. decembra bo na praznik sv. Lucije vsaka oddelčna skupnost posejala božično žito, ki ga bo nato negovala do praznikov. </w:t>
      </w:r>
    </w:p>
    <w:p w:rsidR="00E83B37" w:rsidRDefault="00E83B37" w:rsidP="0065001B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Pripravljeni pa bodo tudi ti. molitveniki z zgodbami in prilikami, ki jih bodo reditelji brali pri pouku namesto molitev trikrat na teden.</w:t>
      </w:r>
    </w:p>
    <w:p w:rsidR="00FF41BF" w:rsidRDefault="00FF41BF" w:rsidP="00FF41BF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>
        <w:rPr>
          <w:rFonts w:asciiTheme="majorHAnsi" w:hAnsiTheme="majorHAnsi"/>
          <w:sz w:val="20"/>
          <w:szCs w:val="20"/>
          <w:u w:val="single"/>
        </w:rPr>
        <w:t xml:space="preserve">Predstavniki </w:t>
      </w:r>
      <w:r w:rsidR="00E83B37">
        <w:rPr>
          <w:rFonts w:asciiTheme="majorHAnsi" w:hAnsiTheme="majorHAnsi"/>
          <w:sz w:val="20"/>
          <w:szCs w:val="20"/>
          <w:u w:val="single"/>
        </w:rPr>
        <w:t>por</w:t>
      </w:r>
      <w:r w:rsidR="00D25B43">
        <w:rPr>
          <w:rFonts w:asciiTheme="majorHAnsi" w:hAnsiTheme="majorHAnsi"/>
          <w:sz w:val="20"/>
          <w:szCs w:val="20"/>
          <w:u w:val="single"/>
        </w:rPr>
        <w:t>očajte o tej točki v razredu.</w:t>
      </w:r>
    </w:p>
    <w:p w:rsidR="00FF41BF" w:rsidRPr="00E654CB" w:rsidRDefault="00FF41BF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E654CB">
        <w:rPr>
          <w:rFonts w:asciiTheme="majorHAnsi" w:hAnsiTheme="majorHAnsi"/>
          <w:b/>
        </w:rPr>
        <w:t xml:space="preserve">K točki 5: </w:t>
      </w:r>
      <w:r w:rsidR="00F40A1D">
        <w:rPr>
          <w:rFonts w:asciiTheme="majorHAnsi" w:hAnsiTheme="majorHAnsi"/>
          <w:b/>
        </w:rPr>
        <w:t>Adventni projekt DS »Skriti prijatelj«</w:t>
      </w:r>
    </w:p>
    <w:p w:rsidR="00FF41BF" w:rsidRPr="00F67FD8" w:rsidRDefault="00234968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 l</w:t>
      </w:r>
      <w:r w:rsidR="00203CAD">
        <w:rPr>
          <w:rFonts w:asciiTheme="majorHAnsi" w:hAnsiTheme="majorHAnsi"/>
          <w:sz w:val="20"/>
          <w:szCs w:val="20"/>
        </w:rPr>
        <w:t xml:space="preserve">etošnjem šolskem letu bo na pobudo DS izveden adventni projekt »Skriti prijatelj«. Predsednica Klara </w:t>
      </w:r>
      <w:r w:rsidR="00D25B43">
        <w:rPr>
          <w:rFonts w:asciiTheme="majorHAnsi" w:hAnsiTheme="majorHAnsi"/>
          <w:sz w:val="20"/>
          <w:szCs w:val="20"/>
        </w:rPr>
        <w:t>V</w:t>
      </w:r>
      <w:r w:rsidR="00203CAD">
        <w:rPr>
          <w:rFonts w:asciiTheme="majorHAnsi" w:hAnsiTheme="majorHAnsi"/>
          <w:sz w:val="20"/>
          <w:szCs w:val="20"/>
        </w:rPr>
        <w:t>rabec je predstavila namen in način izvedbe projekta. Ta bo potekal od ponedeljka</w:t>
      </w:r>
      <w:r w:rsidR="009772AA">
        <w:rPr>
          <w:rFonts w:asciiTheme="majorHAnsi" w:hAnsiTheme="majorHAnsi"/>
          <w:sz w:val="20"/>
          <w:szCs w:val="20"/>
        </w:rPr>
        <w:t>,</w:t>
      </w:r>
      <w:r w:rsidR="00203CAD">
        <w:rPr>
          <w:rFonts w:asciiTheme="majorHAnsi" w:hAnsiTheme="majorHAnsi"/>
          <w:sz w:val="20"/>
          <w:szCs w:val="20"/>
        </w:rPr>
        <w:t xml:space="preserve"> 28. novembra do petka</w:t>
      </w:r>
      <w:r w:rsidR="009772AA">
        <w:rPr>
          <w:rFonts w:asciiTheme="majorHAnsi" w:hAnsiTheme="majorHAnsi"/>
          <w:sz w:val="20"/>
          <w:szCs w:val="20"/>
        </w:rPr>
        <w:t>,</w:t>
      </w:r>
      <w:r w:rsidR="00203CAD">
        <w:rPr>
          <w:rFonts w:asciiTheme="majorHAnsi" w:hAnsiTheme="majorHAnsi"/>
          <w:sz w:val="20"/>
          <w:szCs w:val="20"/>
        </w:rPr>
        <w:t xml:space="preserve"> 23. decembra. </w:t>
      </w:r>
      <w:r>
        <w:rPr>
          <w:rFonts w:asciiTheme="majorHAnsi" w:hAnsiTheme="majorHAnsi"/>
          <w:sz w:val="20"/>
          <w:szCs w:val="20"/>
        </w:rPr>
        <w:t xml:space="preserve">V tem času pa lahko udeleženci (dijaki, profesorji in </w:t>
      </w:r>
      <w:r w:rsidR="009772AA">
        <w:rPr>
          <w:rFonts w:asciiTheme="majorHAnsi" w:hAnsiTheme="majorHAnsi"/>
          <w:sz w:val="20"/>
          <w:szCs w:val="20"/>
        </w:rPr>
        <w:t>drugi zaposleni na šoli</w:t>
      </w:r>
      <w:r>
        <w:rPr>
          <w:rFonts w:asciiTheme="majorHAnsi" w:hAnsiTheme="majorHAnsi"/>
          <w:sz w:val="20"/>
          <w:szCs w:val="20"/>
        </w:rPr>
        <w:t>) svoje skrite prijatelje obdarujejo z drobnimi pozornostmi, lepimi mislimi, pri čemer je zaželena velika mera inovativnosti.</w:t>
      </w:r>
    </w:p>
    <w:p w:rsidR="00FF41BF" w:rsidRDefault="00FF41BF" w:rsidP="00FF41BF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>Sklep:</w:t>
      </w:r>
      <w:r>
        <w:rPr>
          <w:rFonts w:asciiTheme="majorHAnsi" w:hAnsiTheme="majorHAnsi"/>
          <w:sz w:val="20"/>
          <w:szCs w:val="20"/>
          <w:u w:val="single"/>
        </w:rPr>
        <w:t xml:space="preserve"> </w:t>
      </w:r>
      <w:r w:rsidR="007F6DA8">
        <w:rPr>
          <w:rFonts w:asciiTheme="majorHAnsi" w:hAnsiTheme="majorHAnsi"/>
          <w:sz w:val="20"/>
          <w:szCs w:val="20"/>
          <w:u w:val="single"/>
        </w:rPr>
        <w:t xml:space="preserve">Predstavniki </w:t>
      </w:r>
      <w:r w:rsidR="00203CAD">
        <w:rPr>
          <w:rFonts w:asciiTheme="majorHAnsi" w:hAnsiTheme="majorHAnsi"/>
          <w:sz w:val="20"/>
          <w:szCs w:val="20"/>
          <w:u w:val="single"/>
        </w:rPr>
        <w:t>poročajte o točki v razredu zberite imenski seznam udeležencev in se udeležite žreba.</w:t>
      </w:r>
    </w:p>
    <w:p w:rsidR="00FF41BF" w:rsidRPr="00F67FD8" w:rsidRDefault="00634DDA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6</w:t>
      </w:r>
      <w:r w:rsidR="00FF41BF" w:rsidRPr="00F67FD8">
        <w:rPr>
          <w:rFonts w:asciiTheme="majorHAnsi" w:hAnsiTheme="majorHAnsi"/>
          <w:b/>
        </w:rPr>
        <w:t>: Razno</w:t>
      </w:r>
    </w:p>
    <w:p w:rsidR="00FF41BF" w:rsidRPr="00F67FD8" w:rsidRDefault="00634DDA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Miklavževanje</w:t>
      </w:r>
    </w:p>
    <w:p w:rsidR="00267CB9" w:rsidRDefault="00FF41BF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Anika Božič </w:t>
      </w:r>
      <w:r w:rsidR="00267CB9">
        <w:rPr>
          <w:rFonts w:asciiTheme="majorHAnsi" w:hAnsiTheme="majorHAnsi"/>
          <w:sz w:val="20"/>
          <w:szCs w:val="20"/>
        </w:rPr>
        <w:t xml:space="preserve">je v imenu odbora za miklavževanje predstavila namen letošnjega dobrodelnega zbiranja denarja. Zbrani prispevki bodo namenjeni materinskima domovoma v Solkanu in Šempetru pri Gorici. Predlagan znesek na osebo pa znaša 3€. </w:t>
      </w:r>
    </w:p>
    <w:p w:rsidR="00267CB9" w:rsidRPr="00F67FD8" w:rsidRDefault="00267CB9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Odbor naproša vse oddelčne skupnosti, ki videoposnetkov niso oddale do dogovorjenega datuma (21. 11</w:t>
      </w:r>
      <w:r w:rsidR="009772AA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),  da to storijo v najkrajšem možnem času. </w:t>
      </w:r>
    </w:p>
    <w:p w:rsidR="00FF41BF" w:rsidRPr="00F67FD8" w:rsidRDefault="00634DDA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Dijaški statusi</w:t>
      </w:r>
    </w:p>
    <w:p w:rsidR="00FF41BF" w:rsidRPr="00BC081E" w:rsidRDefault="00634DDA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Veliko dijakov naše šole ima različne statuse in pogodbe, ki jim omogočajo napovedano spraševanje. Jure Bužinel je izpostavil problem, da v nekaterih </w:t>
      </w:r>
      <w:r w:rsidR="00693011">
        <w:rPr>
          <w:rFonts w:asciiTheme="majorHAnsi" w:hAnsiTheme="majorHAnsi"/>
          <w:sz w:val="20"/>
          <w:szCs w:val="20"/>
        </w:rPr>
        <w:t>oddelkih</w:t>
      </w:r>
      <w:r>
        <w:rPr>
          <w:rFonts w:asciiTheme="majorHAnsi" w:hAnsiTheme="majorHAnsi"/>
          <w:sz w:val="20"/>
          <w:szCs w:val="20"/>
        </w:rPr>
        <w:t xml:space="preserve"> delež </w:t>
      </w:r>
      <w:r w:rsidR="00693011">
        <w:rPr>
          <w:rFonts w:asciiTheme="majorHAnsi" w:hAnsiTheme="majorHAnsi"/>
          <w:sz w:val="20"/>
          <w:szCs w:val="20"/>
        </w:rPr>
        <w:t xml:space="preserve">imetnikov statusa predstavlja </w:t>
      </w:r>
      <w:r w:rsidR="00234968">
        <w:rPr>
          <w:rFonts w:asciiTheme="majorHAnsi" w:hAnsiTheme="majorHAnsi"/>
          <w:sz w:val="20"/>
          <w:szCs w:val="20"/>
        </w:rPr>
        <w:t>polovico</w:t>
      </w:r>
      <w:r w:rsidR="00693011">
        <w:rPr>
          <w:rFonts w:asciiTheme="majorHAnsi" w:hAnsiTheme="majorHAnsi"/>
          <w:sz w:val="20"/>
          <w:szCs w:val="20"/>
        </w:rPr>
        <w:t xml:space="preserve"> ali več vseh dijakov, med katerimi </w:t>
      </w:r>
      <w:r w:rsidR="00693011" w:rsidRPr="00BC081E">
        <w:rPr>
          <w:rFonts w:asciiTheme="majorHAnsi" w:hAnsiTheme="majorHAnsi"/>
          <w:sz w:val="20"/>
          <w:szCs w:val="20"/>
        </w:rPr>
        <w:t xml:space="preserve">so nekateri ta status pridobili kljub temu, da ne izpolnjujejo kriterijev zanj. </w:t>
      </w:r>
    </w:p>
    <w:p w:rsidR="00D457FE" w:rsidRPr="00BC081E" w:rsidRDefault="00D457FE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BC081E">
        <w:rPr>
          <w:rFonts w:asciiTheme="majorHAnsi" w:hAnsiTheme="majorHAnsi"/>
          <w:sz w:val="20"/>
          <w:szCs w:val="20"/>
        </w:rPr>
        <w:t xml:space="preserve">Ga. Petra je pojasnila, </w:t>
      </w:r>
      <w:r w:rsidR="00555623" w:rsidRPr="00BC081E">
        <w:rPr>
          <w:rFonts w:asciiTheme="majorHAnsi" w:hAnsiTheme="majorHAnsi"/>
          <w:sz w:val="20"/>
          <w:szCs w:val="20"/>
        </w:rPr>
        <w:t xml:space="preserve">da </w:t>
      </w:r>
      <w:r w:rsidRPr="00BC081E">
        <w:rPr>
          <w:rFonts w:asciiTheme="majorHAnsi" w:hAnsiTheme="majorHAnsi"/>
          <w:sz w:val="20"/>
          <w:szCs w:val="20"/>
        </w:rPr>
        <w:t xml:space="preserve">so </w:t>
      </w:r>
      <w:r w:rsidR="00555623" w:rsidRPr="00BC081E">
        <w:rPr>
          <w:rFonts w:asciiTheme="majorHAnsi" w:hAnsiTheme="majorHAnsi"/>
          <w:sz w:val="20"/>
          <w:szCs w:val="20"/>
        </w:rPr>
        <w:t>statusi</w:t>
      </w:r>
      <w:r w:rsidR="00F03592" w:rsidRPr="00BC081E">
        <w:rPr>
          <w:rFonts w:asciiTheme="majorHAnsi" w:hAnsiTheme="majorHAnsi"/>
          <w:sz w:val="20"/>
          <w:szCs w:val="20"/>
        </w:rPr>
        <w:t xml:space="preserve"> kulturnika, športnika ali</w:t>
      </w:r>
      <w:r w:rsidR="00587A69" w:rsidRPr="00BC081E">
        <w:rPr>
          <w:rFonts w:asciiTheme="majorHAnsi" w:hAnsiTheme="majorHAnsi"/>
          <w:sz w:val="20"/>
          <w:szCs w:val="20"/>
        </w:rPr>
        <w:t xml:space="preserve"> prostovoljca dodeljeni dijakom, ki s potrdili izkazujejo izpolnjevanje pogojev za pridobitev statusa. D</w:t>
      </w:r>
      <w:r w:rsidRPr="00BC081E">
        <w:rPr>
          <w:rFonts w:asciiTheme="majorHAnsi" w:hAnsiTheme="majorHAnsi"/>
          <w:sz w:val="20"/>
          <w:szCs w:val="20"/>
        </w:rPr>
        <w:t xml:space="preserve">oločene prilagoditve pouka ter ocenjevanja znanja </w:t>
      </w:r>
      <w:r w:rsidR="00587A69" w:rsidRPr="00BC081E">
        <w:rPr>
          <w:rFonts w:asciiTheme="majorHAnsi" w:hAnsiTheme="majorHAnsi"/>
          <w:sz w:val="20"/>
          <w:szCs w:val="20"/>
        </w:rPr>
        <w:t xml:space="preserve">pa imajo </w:t>
      </w:r>
      <w:r w:rsidRPr="00BC081E">
        <w:rPr>
          <w:rFonts w:asciiTheme="majorHAnsi" w:hAnsiTheme="majorHAnsi"/>
          <w:sz w:val="20"/>
          <w:szCs w:val="20"/>
        </w:rPr>
        <w:t>dijaki s posebnimi potrebami in</w:t>
      </w:r>
      <w:r w:rsidR="00F03592" w:rsidRPr="00BC081E">
        <w:rPr>
          <w:rFonts w:asciiTheme="majorHAnsi" w:hAnsiTheme="majorHAnsi"/>
          <w:sz w:val="20"/>
          <w:szCs w:val="20"/>
        </w:rPr>
        <w:t xml:space="preserve"> z</w:t>
      </w:r>
      <w:r w:rsidRPr="00BC081E">
        <w:rPr>
          <w:rFonts w:asciiTheme="majorHAnsi" w:hAnsiTheme="majorHAnsi"/>
          <w:sz w:val="20"/>
          <w:szCs w:val="20"/>
        </w:rPr>
        <w:t xml:space="preserve"> </w:t>
      </w:r>
      <w:r w:rsidR="00587A69" w:rsidRPr="00BC081E">
        <w:rPr>
          <w:rFonts w:asciiTheme="majorHAnsi" w:hAnsiTheme="majorHAnsi"/>
          <w:sz w:val="20"/>
          <w:szCs w:val="20"/>
        </w:rPr>
        <w:t>zdrav</w:t>
      </w:r>
      <w:bookmarkStart w:id="0" w:name="_GoBack"/>
      <w:bookmarkEnd w:id="0"/>
      <w:r w:rsidR="00587A69" w:rsidRPr="00BC081E">
        <w:rPr>
          <w:rFonts w:asciiTheme="majorHAnsi" w:hAnsiTheme="majorHAnsi"/>
          <w:sz w:val="20"/>
          <w:szCs w:val="20"/>
        </w:rPr>
        <w:t xml:space="preserve">stvenimi težavami. </w:t>
      </w:r>
    </w:p>
    <w:p w:rsidR="00FF41BF" w:rsidRPr="00BC081E" w:rsidRDefault="00634DDA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BC081E">
        <w:rPr>
          <w:rFonts w:asciiTheme="majorHAnsi" w:hAnsiTheme="majorHAnsi"/>
          <w:b/>
          <w:sz w:val="20"/>
          <w:szCs w:val="20"/>
        </w:rPr>
        <w:t>Dekliški pevski zbor</w:t>
      </w:r>
    </w:p>
    <w:p w:rsidR="00FF41BF" w:rsidRPr="00BC081E" w:rsidRDefault="00267CB9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BC081E">
        <w:rPr>
          <w:rFonts w:asciiTheme="majorHAnsi" w:hAnsiTheme="majorHAnsi"/>
          <w:sz w:val="20"/>
          <w:szCs w:val="20"/>
        </w:rPr>
        <w:t>Jure Ferletič je predsta</w:t>
      </w:r>
      <w:r w:rsidR="00E352AF" w:rsidRPr="00BC081E">
        <w:rPr>
          <w:rFonts w:asciiTheme="majorHAnsi" w:hAnsiTheme="majorHAnsi"/>
          <w:sz w:val="20"/>
          <w:szCs w:val="20"/>
        </w:rPr>
        <w:t xml:space="preserve">vil idejo o </w:t>
      </w:r>
      <w:r w:rsidR="00F40A1D" w:rsidRPr="00BC081E">
        <w:rPr>
          <w:rFonts w:asciiTheme="majorHAnsi" w:hAnsiTheme="majorHAnsi"/>
          <w:sz w:val="20"/>
          <w:szCs w:val="20"/>
        </w:rPr>
        <w:t>obnovitvi dekliškega pevskega zbora</w:t>
      </w:r>
      <w:r w:rsidR="00F1078A" w:rsidRPr="00BC081E">
        <w:rPr>
          <w:rFonts w:asciiTheme="majorHAnsi" w:hAnsiTheme="majorHAnsi"/>
          <w:sz w:val="20"/>
          <w:szCs w:val="20"/>
        </w:rPr>
        <w:t xml:space="preserve">. </w:t>
      </w:r>
      <w:r w:rsidR="00587A69" w:rsidRPr="00BC081E">
        <w:rPr>
          <w:rFonts w:asciiTheme="majorHAnsi" w:hAnsiTheme="majorHAnsi"/>
          <w:sz w:val="20"/>
          <w:szCs w:val="20"/>
        </w:rPr>
        <w:t>Če je kdo zainteresiran, da bi prevzel vodenje zbora</w:t>
      </w:r>
      <w:r w:rsidR="00BC081E" w:rsidRPr="00BC081E">
        <w:rPr>
          <w:rFonts w:asciiTheme="majorHAnsi" w:hAnsiTheme="majorHAnsi"/>
          <w:sz w:val="20"/>
          <w:szCs w:val="20"/>
        </w:rPr>
        <w:t xml:space="preserve">, naj se javi Juretu. </w:t>
      </w:r>
    </w:p>
    <w:p w:rsidR="00FF41BF" w:rsidRPr="00F67FD8" w:rsidRDefault="00634DDA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BC081E">
        <w:rPr>
          <w:rFonts w:asciiTheme="majorHAnsi" w:hAnsiTheme="majorHAnsi"/>
          <w:b/>
          <w:sz w:val="20"/>
          <w:szCs w:val="20"/>
        </w:rPr>
        <w:t>Predlog dežurstva</w:t>
      </w:r>
    </w:p>
    <w:p w:rsidR="00FF41BF" w:rsidRPr="00F67FD8" w:rsidRDefault="00693011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 škatlo dijaške skupnosti je bil oddan anonimni predlog o ukinitvi šolskih dežurstev. V diskusiji, ki je sledila</w:t>
      </w:r>
      <w:r w:rsidR="009772AA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so predstavniki </w:t>
      </w:r>
      <w:r w:rsidR="00267CB9">
        <w:rPr>
          <w:rFonts w:asciiTheme="majorHAnsi" w:hAnsiTheme="majorHAnsi"/>
          <w:sz w:val="20"/>
          <w:szCs w:val="20"/>
        </w:rPr>
        <w:t>razredov argumentirali proti ukinitvi dežurstev, predlog pa je bil zavrnjen.</w:t>
      </w:r>
    </w:p>
    <w:p w:rsidR="009772AA" w:rsidRDefault="009772AA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</w:p>
    <w:p w:rsidR="00FF41BF" w:rsidRDefault="00FF41BF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>
        <w:rPr>
          <w:rFonts w:asciiTheme="majorHAnsi" w:hAnsiTheme="majorHAnsi"/>
          <w:sz w:val="20"/>
          <w:szCs w:val="20"/>
          <w:u w:val="single"/>
        </w:rPr>
        <w:t xml:space="preserve">Predstavniki </w:t>
      </w:r>
      <w:r w:rsidR="00267CB9">
        <w:rPr>
          <w:rFonts w:asciiTheme="majorHAnsi" w:hAnsiTheme="majorHAnsi"/>
          <w:sz w:val="20"/>
          <w:szCs w:val="20"/>
          <w:u w:val="single"/>
        </w:rPr>
        <w:t>poročajte o tej točki v razredu.</w:t>
      </w:r>
      <w:r w:rsidR="00234968" w:rsidRPr="00234968">
        <w:rPr>
          <w:rFonts w:asciiTheme="majorHAnsi" w:hAnsiTheme="majorHAnsi"/>
          <w:sz w:val="20"/>
          <w:szCs w:val="20"/>
          <w:u w:val="single"/>
        </w:rPr>
        <w:t xml:space="preserve"> </w:t>
      </w:r>
      <w:r w:rsidR="00267CB9" w:rsidRPr="00267CB9">
        <w:rPr>
          <w:rFonts w:asciiTheme="majorHAnsi" w:hAnsiTheme="majorHAnsi"/>
          <w:b/>
          <w:sz w:val="20"/>
          <w:szCs w:val="20"/>
          <w:u w:val="single"/>
        </w:rPr>
        <w:t>B</w:t>
      </w:r>
      <w:r w:rsidR="00634DDA" w:rsidRPr="00267CB9">
        <w:rPr>
          <w:rFonts w:asciiTheme="majorHAnsi" w:hAnsiTheme="majorHAnsi"/>
          <w:b/>
          <w:sz w:val="20"/>
          <w:szCs w:val="20"/>
          <w:u w:val="single"/>
        </w:rPr>
        <w:t xml:space="preserve">lagajniki posameznih oddelčnih skupnosti naj do 5. </w:t>
      </w:r>
      <w:r w:rsidR="00267CB9" w:rsidRPr="00267CB9">
        <w:rPr>
          <w:rFonts w:asciiTheme="majorHAnsi" w:hAnsiTheme="majorHAnsi"/>
          <w:b/>
          <w:sz w:val="20"/>
          <w:szCs w:val="20"/>
          <w:u w:val="single"/>
        </w:rPr>
        <w:t>d</w:t>
      </w:r>
      <w:r w:rsidR="00634DDA" w:rsidRPr="00267CB9">
        <w:rPr>
          <w:rFonts w:asciiTheme="majorHAnsi" w:hAnsiTheme="majorHAnsi"/>
          <w:b/>
          <w:sz w:val="20"/>
          <w:szCs w:val="20"/>
          <w:u w:val="single"/>
        </w:rPr>
        <w:t xml:space="preserve">ecembra zberejo prispevke in zbrano vsoto oddajo članom odbora za </w:t>
      </w:r>
      <w:proofErr w:type="spellStart"/>
      <w:r w:rsidR="00634DDA" w:rsidRPr="00267CB9">
        <w:rPr>
          <w:rFonts w:asciiTheme="majorHAnsi" w:hAnsiTheme="majorHAnsi"/>
          <w:b/>
          <w:sz w:val="20"/>
          <w:szCs w:val="20"/>
          <w:u w:val="single"/>
        </w:rPr>
        <w:t>miklavževanje</w:t>
      </w:r>
      <w:proofErr w:type="spellEnd"/>
      <w:r w:rsidR="00634DDA" w:rsidRPr="00267CB9">
        <w:rPr>
          <w:rFonts w:asciiTheme="majorHAnsi" w:hAnsiTheme="majorHAnsi"/>
          <w:b/>
          <w:sz w:val="20"/>
          <w:szCs w:val="20"/>
          <w:u w:val="single"/>
        </w:rPr>
        <w:t>.</w:t>
      </w:r>
    </w:p>
    <w:p w:rsidR="003C0995" w:rsidRDefault="003C0995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D25B43" w:rsidRDefault="00D25B43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</w:p>
    <w:p w:rsidR="00BC081E" w:rsidRDefault="00BC081E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</w:p>
    <w:p w:rsidR="00BC081E" w:rsidRPr="00F67FD8" w:rsidRDefault="00BC081E" w:rsidP="00FF41BF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41BF" w:rsidRPr="00F67FD8" w:rsidTr="007B402F">
        <w:trPr>
          <w:jc w:val="center"/>
        </w:trPr>
        <w:tc>
          <w:tcPr>
            <w:tcW w:w="3070" w:type="dxa"/>
          </w:tcPr>
          <w:p w:rsidR="00FF41BF" w:rsidRPr="00F67FD8" w:rsidRDefault="00FF41BF" w:rsidP="00FF41BF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Jure Ferletič,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tajnik</w:t>
            </w:r>
            <w:r w:rsidRPr="00F67FD8">
              <w:rPr>
                <w:rFonts w:asciiTheme="majorHAnsi" w:hAnsiTheme="majorHAnsi"/>
                <w:sz w:val="20"/>
                <w:szCs w:val="20"/>
              </w:rPr>
              <w:t xml:space="preserve"> DS</w:t>
            </w:r>
          </w:p>
        </w:tc>
        <w:tc>
          <w:tcPr>
            <w:tcW w:w="3071" w:type="dxa"/>
          </w:tcPr>
          <w:p w:rsidR="00FF41BF" w:rsidRPr="00F67FD8" w:rsidRDefault="00FF41BF" w:rsidP="00FF41BF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Klara Vrabec,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7FD8">
              <w:rPr>
                <w:rFonts w:asciiTheme="majorHAnsi" w:hAnsiTheme="majorHAnsi"/>
                <w:sz w:val="20"/>
                <w:szCs w:val="20"/>
              </w:rPr>
              <w:t>predsednica DS</w:t>
            </w:r>
          </w:p>
        </w:tc>
        <w:tc>
          <w:tcPr>
            <w:tcW w:w="3071" w:type="dxa"/>
          </w:tcPr>
          <w:p w:rsidR="00FF41BF" w:rsidRPr="00F67FD8" w:rsidRDefault="00FF41BF" w:rsidP="00FF41BF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Petra Rep,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7FD8">
              <w:rPr>
                <w:rFonts w:asciiTheme="majorHAnsi" w:hAnsiTheme="majorHAnsi"/>
                <w:sz w:val="20"/>
                <w:szCs w:val="20"/>
              </w:rPr>
              <w:t>mentorica DS</w:t>
            </w:r>
          </w:p>
        </w:tc>
      </w:tr>
    </w:tbl>
    <w:p w:rsidR="004714D1" w:rsidRDefault="004714D1" w:rsidP="004714D1"/>
    <w:sectPr w:rsidR="004714D1" w:rsidSect="00E574F8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16" w:rsidRDefault="00E56916">
      <w:pPr>
        <w:spacing w:after="0" w:line="240" w:lineRule="auto"/>
      </w:pPr>
      <w:r>
        <w:separator/>
      </w:r>
    </w:p>
  </w:endnote>
  <w:endnote w:type="continuationSeparator" w:id="0">
    <w:p w:rsidR="00E56916" w:rsidRDefault="00E5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16" w:rsidRDefault="00E56916">
      <w:pPr>
        <w:spacing w:after="0" w:line="240" w:lineRule="auto"/>
      </w:pPr>
      <w:r>
        <w:separator/>
      </w:r>
    </w:p>
  </w:footnote>
  <w:footnote w:type="continuationSeparator" w:id="0">
    <w:p w:rsidR="00E56916" w:rsidRDefault="00E5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6946"/>
      <w:gridCol w:w="2016"/>
    </w:tblGrid>
    <w:tr w:rsidR="008815B3" w:rsidTr="00DF3C1D">
      <w:trPr>
        <w:trHeight w:val="566"/>
      </w:trPr>
      <w:tc>
        <w:tcPr>
          <w:tcW w:w="250" w:type="dxa"/>
          <w:vAlign w:val="center"/>
        </w:tcPr>
        <w:p w:rsidR="008815B3" w:rsidRDefault="00E56916" w:rsidP="00BB6441">
          <w:pPr>
            <w:pStyle w:val="Glava"/>
            <w:jc w:val="center"/>
          </w:pPr>
        </w:p>
      </w:tc>
      <w:tc>
        <w:tcPr>
          <w:tcW w:w="6946" w:type="dxa"/>
          <w:vAlign w:val="center"/>
        </w:tcPr>
        <w:p w:rsidR="008815B3" w:rsidRPr="00F67FD8" w:rsidRDefault="007B785B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:rsidR="008815B3" w:rsidRPr="00F67FD8" w:rsidRDefault="007B785B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:rsidR="008815B3" w:rsidRPr="00F67FD8" w:rsidRDefault="007B785B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:rsidR="008815B3" w:rsidRPr="00F67FD8" w:rsidRDefault="007B785B" w:rsidP="00BB6441">
          <w:pPr>
            <w:pStyle w:val="Glava"/>
            <w:jc w:val="center"/>
            <w:rPr>
              <w:rFonts w:asciiTheme="majorHAnsi" w:hAnsiTheme="majorHAnsi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2016" w:type="dxa"/>
          <w:vAlign w:val="center"/>
        </w:tcPr>
        <w:p w:rsidR="008815B3" w:rsidRDefault="007B785B" w:rsidP="00BB6441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 wp14:anchorId="608124CC" wp14:editId="556D9CB8">
                <wp:extent cx="542925" cy="504825"/>
                <wp:effectExtent l="19050" t="0" r="9525" b="0"/>
                <wp:docPr id="1" name="Slika 1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15B3" w:rsidRDefault="00E56916" w:rsidP="00D25B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5E7"/>
    <w:multiLevelType w:val="hybridMultilevel"/>
    <w:tmpl w:val="9EAA5DDA"/>
    <w:lvl w:ilvl="0" w:tplc="EE32B0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0" w:hanging="360"/>
      </w:pPr>
    </w:lvl>
    <w:lvl w:ilvl="2" w:tplc="0424001B" w:tentative="1">
      <w:start w:val="1"/>
      <w:numFmt w:val="lowerRoman"/>
      <w:lvlText w:val="%3."/>
      <w:lvlJc w:val="right"/>
      <w:pPr>
        <w:ind w:left="2370" w:hanging="180"/>
      </w:pPr>
    </w:lvl>
    <w:lvl w:ilvl="3" w:tplc="0424000F" w:tentative="1">
      <w:start w:val="1"/>
      <w:numFmt w:val="decimal"/>
      <w:lvlText w:val="%4."/>
      <w:lvlJc w:val="left"/>
      <w:pPr>
        <w:ind w:left="3090" w:hanging="360"/>
      </w:pPr>
    </w:lvl>
    <w:lvl w:ilvl="4" w:tplc="04240019" w:tentative="1">
      <w:start w:val="1"/>
      <w:numFmt w:val="lowerLetter"/>
      <w:lvlText w:val="%5."/>
      <w:lvlJc w:val="left"/>
      <w:pPr>
        <w:ind w:left="3810" w:hanging="360"/>
      </w:pPr>
    </w:lvl>
    <w:lvl w:ilvl="5" w:tplc="0424001B" w:tentative="1">
      <w:start w:val="1"/>
      <w:numFmt w:val="lowerRoman"/>
      <w:lvlText w:val="%6."/>
      <w:lvlJc w:val="right"/>
      <w:pPr>
        <w:ind w:left="4530" w:hanging="180"/>
      </w:pPr>
    </w:lvl>
    <w:lvl w:ilvl="6" w:tplc="0424000F" w:tentative="1">
      <w:start w:val="1"/>
      <w:numFmt w:val="decimal"/>
      <w:lvlText w:val="%7."/>
      <w:lvlJc w:val="left"/>
      <w:pPr>
        <w:ind w:left="5250" w:hanging="360"/>
      </w:pPr>
    </w:lvl>
    <w:lvl w:ilvl="7" w:tplc="04240019" w:tentative="1">
      <w:start w:val="1"/>
      <w:numFmt w:val="lowerLetter"/>
      <w:lvlText w:val="%8."/>
      <w:lvlJc w:val="left"/>
      <w:pPr>
        <w:ind w:left="5970" w:hanging="360"/>
      </w:pPr>
    </w:lvl>
    <w:lvl w:ilvl="8" w:tplc="0424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5C06F15"/>
    <w:multiLevelType w:val="hybridMultilevel"/>
    <w:tmpl w:val="7CBE08BC"/>
    <w:lvl w:ilvl="0" w:tplc="96CEFB2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0" w:hanging="360"/>
      </w:pPr>
    </w:lvl>
    <w:lvl w:ilvl="2" w:tplc="0424001B" w:tentative="1">
      <w:start w:val="1"/>
      <w:numFmt w:val="lowerRoman"/>
      <w:lvlText w:val="%3."/>
      <w:lvlJc w:val="right"/>
      <w:pPr>
        <w:ind w:left="2370" w:hanging="180"/>
      </w:pPr>
    </w:lvl>
    <w:lvl w:ilvl="3" w:tplc="0424000F" w:tentative="1">
      <w:start w:val="1"/>
      <w:numFmt w:val="decimal"/>
      <w:lvlText w:val="%4."/>
      <w:lvlJc w:val="left"/>
      <w:pPr>
        <w:ind w:left="3090" w:hanging="360"/>
      </w:pPr>
    </w:lvl>
    <w:lvl w:ilvl="4" w:tplc="04240019" w:tentative="1">
      <w:start w:val="1"/>
      <w:numFmt w:val="lowerLetter"/>
      <w:lvlText w:val="%5."/>
      <w:lvlJc w:val="left"/>
      <w:pPr>
        <w:ind w:left="3810" w:hanging="360"/>
      </w:pPr>
    </w:lvl>
    <w:lvl w:ilvl="5" w:tplc="0424001B" w:tentative="1">
      <w:start w:val="1"/>
      <w:numFmt w:val="lowerRoman"/>
      <w:lvlText w:val="%6."/>
      <w:lvlJc w:val="right"/>
      <w:pPr>
        <w:ind w:left="4530" w:hanging="180"/>
      </w:pPr>
    </w:lvl>
    <w:lvl w:ilvl="6" w:tplc="0424000F" w:tentative="1">
      <w:start w:val="1"/>
      <w:numFmt w:val="decimal"/>
      <w:lvlText w:val="%7."/>
      <w:lvlJc w:val="left"/>
      <w:pPr>
        <w:ind w:left="5250" w:hanging="360"/>
      </w:pPr>
    </w:lvl>
    <w:lvl w:ilvl="7" w:tplc="04240019" w:tentative="1">
      <w:start w:val="1"/>
      <w:numFmt w:val="lowerLetter"/>
      <w:lvlText w:val="%8."/>
      <w:lvlJc w:val="left"/>
      <w:pPr>
        <w:ind w:left="5970" w:hanging="360"/>
      </w:pPr>
    </w:lvl>
    <w:lvl w:ilvl="8" w:tplc="0424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BAB4116"/>
    <w:multiLevelType w:val="hybridMultilevel"/>
    <w:tmpl w:val="391C2E9C"/>
    <w:lvl w:ilvl="0" w:tplc="D5A82CB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7652F"/>
    <w:multiLevelType w:val="hybridMultilevel"/>
    <w:tmpl w:val="28BC3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7269E"/>
    <w:multiLevelType w:val="hybridMultilevel"/>
    <w:tmpl w:val="2954EEEC"/>
    <w:lvl w:ilvl="0" w:tplc="BEE276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0" w:hanging="360"/>
      </w:pPr>
    </w:lvl>
    <w:lvl w:ilvl="2" w:tplc="0424001B" w:tentative="1">
      <w:start w:val="1"/>
      <w:numFmt w:val="lowerRoman"/>
      <w:lvlText w:val="%3."/>
      <w:lvlJc w:val="right"/>
      <w:pPr>
        <w:ind w:left="2370" w:hanging="180"/>
      </w:pPr>
    </w:lvl>
    <w:lvl w:ilvl="3" w:tplc="0424000F" w:tentative="1">
      <w:start w:val="1"/>
      <w:numFmt w:val="decimal"/>
      <w:lvlText w:val="%4."/>
      <w:lvlJc w:val="left"/>
      <w:pPr>
        <w:ind w:left="3090" w:hanging="360"/>
      </w:pPr>
    </w:lvl>
    <w:lvl w:ilvl="4" w:tplc="04240019" w:tentative="1">
      <w:start w:val="1"/>
      <w:numFmt w:val="lowerLetter"/>
      <w:lvlText w:val="%5."/>
      <w:lvlJc w:val="left"/>
      <w:pPr>
        <w:ind w:left="3810" w:hanging="360"/>
      </w:pPr>
    </w:lvl>
    <w:lvl w:ilvl="5" w:tplc="0424001B" w:tentative="1">
      <w:start w:val="1"/>
      <w:numFmt w:val="lowerRoman"/>
      <w:lvlText w:val="%6."/>
      <w:lvlJc w:val="right"/>
      <w:pPr>
        <w:ind w:left="4530" w:hanging="180"/>
      </w:pPr>
    </w:lvl>
    <w:lvl w:ilvl="6" w:tplc="0424000F" w:tentative="1">
      <w:start w:val="1"/>
      <w:numFmt w:val="decimal"/>
      <w:lvlText w:val="%7."/>
      <w:lvlJc w:val="left"/>
      <w:pPr>
        <w:ind w:left="5250" w:hanging="360"/>
      </w:pPr>
    </w:lvl>
    <w:lvl w:ilvl="7" w:tplc="04240019" w:tentative="1">
      <w:start w:val="1"/>
      <w:numFmt w:val="lowerLetter"/>
      <w:lvlText w:val="%8."/>
      <w:lvlJc w:val="left"/>
      <w:pPr>
        <w:ind w:left="5970" w:hanging="360"/>
      </w:pPr>
    </w:lvl>
    <w:lvl w:ilvl="8" w:tplc="0424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F"/>
    <w:rsid w:val="00103168"/>
    <w:rsid w:val="00107DAF"/>
    <w:rsid w:val="00140F15"/>
    <w:rsid w:val="001572A2"/>
    <w:rsid w:val="00203CAD"/>
    <w:rsid w:val="00234968"/>
    <w:rsid w:val="00267CB9"/>
    <w:rsid w:val="002C73DD"/>
    <w:rsid w:val="00380340"/>
    <w:rsid w:val="003C0995"/>
    <w:rsid w:val="003F37D8"/>
    <w:rsid w:val="00437CE6"/>
    <w:rsid w:val="0045577F"/>
    <w:rsid w:val="004714D1"/>
    <w:rsid w:val="004956A8"/>
    <w:rsid w:val="004A6F86"/>
    <w:rsid w:val="004B1F3F"/>
    <w:rsid w:val="005229C1"/>
    <w:rsid w:val="005465D4"/>
    <w:rsid w:val="00555623"/>
    <w:rsid w:val="0056234B"/>
    <w:rsid w:val="005679FB"/>
    <w:rsid w:val="00587A69"/>
    <w:rsid w:val="005C5244"/>
    <w:rsid w:val="00634DDA"/>
    <w:rsid w:val="0065001B"/>
    <w:rsid w:val="00693011"/>
    <w:rsid w:val="006A4E0E"/>
    <w:rsid w:val="006F20A6"/>
    <w:rsid w:val="00742093"/>
    <w:rsid w:val="007A1439"/>
    <w:rsid w:val="007B785B"/>
    <w:rsid w:val="007E738B"/>
    <w:rsid w:val="007F6DA8"/>
    <w:rsid w:val="008434D7"/>
    <w:rsid w:val="00885B0C"/>
    <w:rsid w:val="009772AA"/>
    <w:rsid w:val="009B7805"/>
    <w:rsid w:val="00A407B0"/>
    <w:rsid w:val="00AC787B"/>
    <w:rsid w:val="00BC081E"/>
    <w:rsid w:val="00C947C5"/>
    <w:rsid w:val="00CB2AE9"/>
    <w:rsid w:val="00D10245"/>
    <w:rsid w:val="00D25B43"/>
    <w:rsid w:val="00D457FE"/>
    <w:rsid w:val="00DE7F54"/>
    <w:rsid w:val="00E2340F"/>
    <w:rsid w:val="00E352AF"/>
    <w:rsid w:val="00E512D2"/>
    <w:rsid w:val="00E56916"/>
    <w:rsid w:val="00E574F8"/>
    <w:rsid w:val="00E654CB"/>
    <w:rsid w:val="00E83B37"/>
    <w:rsid w:val="00F03592"/>
    <w:rsid w:val="00F1078A"/>
    <w:rsid w:val="00F11FE4"/>
    <w:rsid w:val="00F40A1D"/>
    <w:rsid w:val="00FF0CDF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FF41BF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FF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41BF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F41BF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F41B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1BF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2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5B43"/>
    <w:rPr>
      <w:rFonts w:asciiTheme="minorHAnsi" w:eastAsiaTheme="minorEastAsia" w:hAnsiTheme="minorHAnsi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FF41BF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FF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41BF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F41BF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F41B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1BF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2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5B43"/>
    <w:rPr>
      <w:rFonts w:asciiTheme="minorHAnsi" w:eastAsiaTheme="minorEastAsia" w:hAnsiTheme="minorHAns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Admin</cp:lastModifiedBy>
  <cp:revision>10</cp:revision>
  <dcterms:created xsi:type="dcterms:W3CDTF">2016-11-28T08:14:00Z</dcterms:created>
  <dcterms:modified xsi:type="dcterms:W3CDTF">2016-11-28T09:39:00Z</dcterms:modified>
</cp:coreProperties>
</file>